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Default="00014F80">
      <w:pPr>
        <w:pStyle w:val="Bodytext2"/>
        <w:shd w:val="clear" w:color="auto" w:fill="auto"/>
        <w:tabs>
          <w:tab w:val="left" w:pos="8272"/>
        </w:tabs>
        <w:ind w:left="2380" w:right="6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B1078B" w:rsidRDefault="00014F8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KARTA PRZEDMIOTU</w:t>
      </w:r>
    </w:p>
    <w:p w:rsidR="00B1078B" w:rsidRDefault="00B1078B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B1078B">
        <w:trPr>
          <w:trHeight w:val="22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533B5B">
            <w:pPr>
              <w:pStyle w:val="Nagwek8"/>
              <w:jc w:val="center"/>
            </w:pPr>
            <w:r w:rsidRPr="00533B5B">
              <w:rPr>
                <w:rFonts w:ascii="Times New Roman" w:hAnsi="Times New Roman"/>
              </w:rPr>
              <w:t>0912-7LEK-C6.6-U</w:t>
            </w:r>
          </w:p>
        </w:tc>
      </w:tr>
      <w:tr w:rsidR="00B1078B">
        <w:trPr>
          <w:trHeight w:val="22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Urologia</w:t>
            </w:r>
          </w:p>
          <w:p w:rsidR="00B1078B" w:rsidRDefault="00014F80">
            <w:pPr>
              <w:spacing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Urology</w:t>
            </w:r>
            <w:proofErr w:type="spellEnd"/>
          </w:p>
        </w:tc>
      </w:tr>
      <w:tr w:rsidR="00B1078B">
        <w:trPr>
          <w:trHeight w:val="22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</w:tr>
    </w:tbl>
    <w:p w:rsidR="00B1078B" w:rsidRDefault="00B1078B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1078B" w:rsidRDefault="00B1078B">
      <w:pPr>
        <w:rPr>
          <w:rFonts w:ascii="Times New Roman" w:eastAsia="Times New Roman" w:hAnsi="Times New Roman" w:cs="Times New Roman"/>
          <w:b/>
          <w:bCs/>
        </w:rPr>
      </w:pPr>
    </w:p>
    <w:p w:rsidR="00B1078B" w:rsidRDefault="00014F8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eastAsia="Cambria" w:hAnsi="Times New Roman" w:cs="Cambria"/>
                <w:sz w:val="18"/>
                <w:szCs w:val="18"/>
              </w:rPr>
              <w:t>lekarski</w:t>
            </w:r>
          </w:p>
        </w:tc>
      </w:tr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74FF4">
            <w:pPr>
              <w:pStyle w:val="Nagwek8"/>
            </w:pP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B1078B">
        <w:trPr>
          <w:trHeight w:val="4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B1078B" w:rsidRDefault="00DD64EC" w:rsidP="00DD64EC">
            <w:pPr>
              <w:ind w:hanging="391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1.5. Osoba przygotowująca 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kartę przedmiotu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Pr="00B74FF4" w:rsidRDefault="00B74FF4">
            <w:pPr>
              <w:pStyle w:val="Nagwek8"/>
              <w:rPr>
                <w:rFonts w:ascii="Times New Roman" w:hAnsi="Times New Roman" w:cs="Times New Roman"/>
              </w:rPr>
            </w:pPr>
            <w:r w:rsidRPr="00B74FF4">
              <w:rPr>
                <w:rFonts w:ascii="Times New Roman" w:hAnsi="Times New Roman" w:cs="Times New Roman"/>
              </w:rPr>
              <w:t>Dr n. med. Jarosław Jaskulski</w:t>
            </w:r>
          </w:p>
        </w:tc>
      </w:tr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DD64EC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1.6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7015C0">
            <w:pPr>
              <w:pStyle w:val="Nagwek8"/>
            </w:pPr>
            <w:r>
              <w:rPr>
                <w:rFonts w:ascii="Times New Roman" w:hAnsi="Times New Roman"/>
              </w:rPr>
              <w:t>cm</w:t>
            </w:r>
            <w:r w:rsidR="00014F80">
              <w:rPr>
                <w:rFonts w:ascii="Times New Roman" w:hAnsi="Times New Roman"/>
              </w:rPr>
              <w:t>_inm@ujk.edu.pl</w:t>
            </w:r>
          </w:p>
        </w:tc>
      </w:tr>
    </w:tbl>
    <w:p w:rsidR="00B1078B" w:rsidRDefault="00B107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078B" w:rsidRDefault="00014F80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OGÓLNA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B1078B">
        <w:trPr>
          <w:trHeight w:val="2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DD64EC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polski</w:t>
            </w:r>
          </w:p>
        </w:tc>
      </w:tr>
      <w:tr w:rsidR="00B1078B">
        <w:trPr>
          <w:trHeight w:val="6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DD64EC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Poza naukami podstawowymi (</w:t>
            </w:r>
            <w:proofErr w:type="spellStart"/>
            <w:r>
              <w:rPr>
                <w:rFonts w:ascii="Times New Roman" w:hAnsi="Times New Roman"/>
              </w:rPr>
              <w:t>patofizjologią,farmakologią</w:t>
            </w:r>
            <w:proofErr w:type="spellEnd"/>
            <w:r>
              <w:rPr>
                <w:rFonts w:ascii="Times New Roman" w:hAnsi="Times New Roman"/>
              </w:rPr>
              <w:t xml:space="preserve">, choroby wewnętrzne), chirurgia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lna</w:t>
            </w:r>
            <w:proofErr w:type="spellEnd"/>
            <w:r>
              <w:rPr>
                <w:rFonts w:ascii="Times New Roman" w:hAnsi="Times New Roman"/>
              </w:rPr>
              <w:t xml:space="preserve"> z traumatologią i onkologią</w:t>
            </w:r>
          </w:p>
        </w:tc>
      </w:tr>
    </w:tbl>
    <w:p w:rsidR="00B1078B" w:rsidRDefault="00B107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078B" w:rsidRDefault="00014F80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SZCZEGÓŁOWA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B1078B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6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7015C0">
            <w:pPr>
              <w:pStyle w:val="Nagwek8"/>
            </w:pPr>
            <w:r>
              <w:rPr>
                <w:rFonts w:ascii="Times New Roman" w:hAnsi="Times New Roman"/>
              </w:rPr>
              <w:t>Wykłady</w:t>
            </w:r>
            <w:r w:rsidR="007015C0">
              <w:rPr>
                <w:rFonts w:ascii="Times New Roman" w:hAnsi="Times New Roman"/>
              </w:rPr>
              <w:t>15 godz. (w tym 3 h e-le</w:t>
            </w:r>
            <w:r w:rsidR="00FA1052">
              <w:rPr>
                <w:rFonts w:ascii="Times New Roman" w:hAnsi="Times New Roman"/>
              </w:rPr>
              <w:t>a</w:t>
            </w:r>
            <w:r w:rsidR="007015C0">
              <w:rPr>
                <w:rFonts w:ascii="Times New Roman" w:hAnsi="Times New Roman"/>
              </w:rPr>
              <w:t>rning)</w:t>
            </w:r>
            <w:r>
              <w:rPr>
                <w:rFonts w:ascii="Times New Roman" w:hAnsi="Times New Roman"/>
              </w:rPr>
              <w:t xml:space="preserve"> ćwiczenia</w:t>
            </w:r>
            <w:r w:rsidR="002E0A35">
              <w:rPr>
                <w:rFonts w:ascii="Times New Roman" w:hAnsi="Times New Roman"/>
              </w:rPr>
              <w:t>- 15</w:t>
            </w:r>
            <w:r w:rsidR="007015C0">
              <w:rPr>
                <w:rFonts w:ascii="Times New Roman" w:hAnsi="Times New Roman"/>
              </w:rPr>
              <w:t xml:space="preserve"> godz. (w tym 3 h e-le</w:t>
            </w:r>
            <w:r w:rsidR="00FA1052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="007015C0">
              <w:rPr>
                <w:rFonts w:ascii="Times New Roman" w:hAnsi="Times New Roman"/>
              </w:rPr>
              <w:t xml:space="preserve">rning)  </w:t>
            </w:r>
            <w:r w:rsidR="002E0A35">
              <w:rPr>
                <w:rFonts w:ascii="Times New Roman" w:hAnsi="Times New Roman"/>
              </w:rPr>
              <w:t xml:space="preserve"> </w:t>
            </w:r>
            <w:proofErr w:type="spellStart"/>
            <w:r w:rsidR="002E0A35">
              <w:rPr>
                <w:rFonts w:ascii="Times New Roman" w:hAnsi="Times New Roman"/>
              </w:rPr>
              <w:t>ćwp</w:t>
            </w:r>
            <w:proofErr w:type="spellEnd"/>
            <w:r w:rsidR="002E0A35">
              <w:rPr>
                <w:rFonts w:ascii="Times New Roman" w:hAnsi="Times New Roman"/>
              </w:rPr>
              <w:t xml:space="preserve"> 15 </w:t>
            </w:r>
            <w:proofErr w:type="spellStart"/>
            <w:r w:rsidR="002E0A35">
              <w:rPr>
                <w:rFonts w:ascii="Times New Roman" w:hAnsi="Times New Roman"/>
              </w:rPr>
              <w:t>godz</w:t>
            </w:r>
            <w:proofErr w:type="spellEnd"/>
            <w:r w:rsidR="002E0A35">
              <w:rPr>
                <w:rFonts w:ascii="Times New Roman" w:hAnsi="Times New Roman"/>
              </w:rPr>
              <w:t xml:space="preserve"> </w:t>
            </w:r>
          </w:p>
        </w:tc>
      </w:tr>
      <w:tr w:rsidR="00B1078B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Zajęcia w UJK oraz Klinice Urologii ŚCO Kielce</w:t>
            </w:r>
          </w:p>
        </w:tc>
      </w:tr>
      <w:tr w:rsidR="00B1078B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1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Wykłady – E, ćwiczenia – </w:t>
            </w:r>
            <w:r>
              <w:rPr>
                <w:rFonts w:ascii="Times New Roman" w:hAnsi="Times New Roman"/>
                <w:lang w:val="pt-PT"/>
              </w:rPr>
              <w:t>zal.</w:t>
            </w:r>
          </w:p>
        </w:tc>
      </w:tr>
      <w:tr w:rsidR="00B1078B">
        <w:trPr>
          <w:trHeight w:val="2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1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Wykłady audiowizualne, prezentacje </w:t>
            </w:r>
            <w:proofErr w:type="spellStart"/>
            <w:r>
              <w:rPr>
                <w:rFonts w:ascii="Times New Roman" w:hAnsi="Times New Roman"/>
              </w:rPr>
              <w:t>przypadk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z dyskusją,</w:t>
            </w:r>
            <w:r w:rsidR="00B74F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referaty</w:t>
            </w:r>
          </w:p>
        </w:tc>
      </w:tr>
      <w:tr w:rsidR="00B1078B">
        <w:trPr>
          <w:trHeight w:val="22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1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B1078B" w:rsidRDefault="00014F80">
            <w:pPr>
              <w:ind w:left="426" w:hanging="39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pStyle w:val="Nagwek8"/>
              <w:jc w:val="both"/>
            </w:pPr>
            <w:r>
              <w:rPr>
                <w:rFonts w:ascii="Times New Roman" w:hAnsi="Times New Roman"/>
              </w:rPr>
              <w:t>Borkowski A. Urologia dla student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medycyny. PZWL, ostatnie wydanie </w:t>
            </w:r>
          </w:p>
        </w:tc>
      </w:tr>
      <w:tr w:rsidR="00B1078B">
        <w:trPr>
          <w:trHeight w:val="198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B1078B" w:rsidRDefault="00014F80">
            <w:pPr>
              <w:ind w:left="426" w:hanging="392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B74FF4">
            <w:pPr>
              <w:pStyle w:val="Nagwek8"/>
            </w:pPr>
            <w:r>
              <w:rPr>
                <w:rFonts w:ascii="Times New Roman" w:hAnsi="Times New Roman"/>
                <w:lang w:val="it-IT"/>
              </w:rPr>
              <w:t>Materia</w:t>
            </w:r>
            <w:proofErr w:type="spellStart"/>
            <w:r>
              <w:rPr>
                <w:rFonts w:ascii="Times New Roman" w:hAnsi="Times New Roman"/>
              </w:rPr>
              <w:t>ły</w:t>
            </w:r>
            <w:proofErr w:type="spellEnd"/>
            <w:r>
              <w:rPr>
                <w:rFonts w:ascii="Times New Roman" w:hAnsi="Times New Roman"/>
              </w:rPr>
              <w:t xml:space="preserve"> podawane na wykładach , seminariach i ćwiczeniach. </w:t>
            </w:r>
            <w:r>
              <w:rPr>
                <w:rFonts w:ascii="Times New Roman" w:hAnsi="Times New Roman"/>
                <w:lang w:val="en-US"/>
              </w:rPr>
              <w:t xml:space="preserve">Książki:1. Donald </w:t>
            </w:r>
            <w:proofErr w:type="spellStart"/>
            <w:r>
              <w:rPr>
                <w:rFonts w:ascii="Times New Roman" w:hAnsi="Times New Roman"/>
                <w:lang w:val="en-US"/>
              </w:rPr>
              <w:t>R.Smith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General Urology. Last edition.; 2. David F. Paulson (Ed.).Genitourinary </w:t>
            </w:r>
            <w:proofErr w:type="spellStart"/>
            <w:r>
              <w:rPr>
                <w:rFonts w:ascii="Times New Roman" w:hAnsi="Times New Roman"/>
                <w:lang w:val="en-US"/>
              </w:rPr>
              <w:t>burgery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vol.1 and 2. Churchill Livingstone, Last ed..; 3. </w:t>
            </w:r>
            <w:proofErr w:type="spellStart"/>
            <w:r>
              <w:rPr>
                <w:rFonts w:ascii="Times New Roman" w:hAnsi="Times New Roman"/>
                <w:lang w:val="en-US"/>
              </w:rPr>
              <w:t>Ludwik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J.Mazurek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Radiolgia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urologiczna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="00B74FF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B74FF4">
              <w:rPr>
                <w:rFonts w:ascii="Times New Roman" w:hAnsi="Times New Roman"/>
                <w:lang w:val="en-US"/>
              </w:rPr>
              <w:t>ost</w:t>
            </w:r>
            <w:proofErr w:type="spellEnd"/>
            <w:r w:rsidR="00B74FF4">
              <w:rPr>
                <w:rFonts w:ascii="Times New Roman" w:hAnsi="Times New Roman"/>
                <w:lang w:val="en-US"/>
              </w:rPr>
              <w:t>. wyd.</w:t>
            </w:r>
            <w:r>
              <w:rPr>
                <w:rFonts w:ascii="Times New Roman" w:hAnsi="Times New Roman"/>
                <w:lang w:val="en-US"/>
              </w:rPr>
              <w:t xml:space="preserve">.;4. </w:t>
            </w:r>
            <w:r>
              <w:rPr>
                <w:rFonts w:ascii="Times New Roman" w:hAnsi="Times New Roman"/>
              </w:rPr>
              <w:t xml:space="preserve">Eugeniusz </w:t>
            </w:r>
            <w:proofErr w:type="spellStart"/>
            <w:r>
              <w:rPr>
                <w:rFonts w:ascii="Times New Roman" w:hAnsi="Times New Roman"/>
              </w:rPr>
              <w:t>Miękoś</w:t>
            </w:r>
            <w:proofErr w:type="spellEnd"/>
            <w:r>
              <w:rPr>
                <w:rFonts w:ascii="Times New Roman" w:hAnsi="Times New Roman"/>
              </w:rPr>
              <w:t xml:space="preserve">. Chirurgia Laparoskopowa w urologii. </w:t>
            </w:r>
            <w:proofErr w:type="spellStart"/>
            <w:r>
              <w:rPr>
                <w:rFonts w:ascii="Times New Roman" w:hAnsi="Times New Roman"/>
              </w:rPr>
              <w:t>Wyd.Fast,Łódż</w:t>
            </w:r>
            <w:proofErr w:type="spellEnd"/>
            <w:r>
              <w:rPr>
                <w:rFonts w:ascii="Times New Roman" w:hAnsi="Times New Roman"/>
              </w:rPr>
              <w:t xml:space="preserve"> 1997.; 5. Andrzej Bor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wka</w:t>
            </w:r>
            <w:proofErr w:type="spellEnd"/>
            <w:r>
              <w:rPr>
                <w:rFonts w:ascii="Times New Roman" w:hAnsi="Times New Roman"/>
              </w:rPr>
              <w:t>(red.). Wykłady z Urologii. Tom1,2,3,4, Biuro Wydawnicze PTU, 2001, 2003, 2005 i 2007.; 6.Czasopisma Urologiczne Wydawane przez PTU; 7.Dutkiewicz S.(red.).Choroby stercza(gruczołu krokowego).</w:t>
            </w:r>
            <w:proofErr w:type="spellStart"/>
            <w:r>
              <w:rPr>
                <w:rFonts w:ascii="Times New Roman" w:hAnsi="Times New Roman"/>
              </w:rPr>
              <w:t>Wyd.Termedia</w:t>
            </w:r>
            <w:proofErr w:type="spellEnd"/>
            <w:r>
              <w:rPr>
                <w:rFonts w:ascii="Times New Roman" w:hAnsi="Times New Roman"/>
              </w:rPr>
              <w:t>, Poznań 2010.</w:t>
            </w:r>
          </w:p>
        </w:tc>
      </w:tr>
    </w:tbl>
    <w:p w:rsidR="00B1078B" w:rsidRDefault="00B1078B" w:rsidP="00DD64EC">
      <w:pPr>
        <w:widowControl w:val="0"/>
      </w:pPr>
    </w:p>
    <w:p w:rsidR="00B1078B" w:rsidRDefault="00B107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078B" w:rsidRDefault="00DD64EC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CELE, TREŚCI I EFEKTY UCZENIA SIĘ 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B1078B">
        <w:trPr>
          <w:trHeight w:val="88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DD64EC" w:rsidP="00DD64EC">
            <w:pPr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4.1.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Cele przedmiotu </w:t>
            </w:r>
            <w:r w:rsidR="00014F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(z uwzględnieniem formy zajęć)</w:t>
            </w:r>
          </w:p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Uzyskanie wiedzy nt. podstawowych </w:t>
            </w:r>
            <w:proofErr w:type="spellStart"/>
            <w:r>
              <w:rPr>
                <w:rFonts w:ascii="Times New Roman" w:hAnsi="Times New Roman"/>
              </w:rPr>
              <w:t>chor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da-DK"/>
              </w:rPr>
              <w:t>b i stan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urologicznych (kamica, nowotwory, zakażenia, </w:t>
            </w:r>
            <w:proofErr w:type="spellStart"/>
            <w:r>
              <w:rPr>
                <w:rFonts w:ascii="Times New Roman" w:hAnsi="Times New Roman"/>
              </w:rPr>
              <w:t>zar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wno</w:t>
            </w:r>
            <w:proofErr w:type="spellEnd"/>
            <w:r>
              <w:rPr>
                <w:rFonts w:ascii="Times New Roman" w:hAnsi="Times New Roman"/>
              </w:rPr>
              <w:t xml:space="preserve">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rnych</w:t>
            </w:r>
            <w:proofErr w:type="spellEnd"/>
            <w:r>
              <w:rPr>
                <w:rFonts w:ascii="Times New Roman" w:hAnsi="Times New Roman"/>
              </w:rPr>
              <w:t>, jak i dolnych dr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g moczowych i płciowych męskich), ich symptomatologią oraz metodami diagnostycznymi i terapeutycznymi.</w:t>
            </w:r>
          </w:p>
        </w:tc>
      </w:tr>
      <w:tr w:rsidR="00B1078B">
        <w:trPr>
          <w:trHeight w:val="594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DD64EC" w:rsidP="00DD64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4.2.</w:t>
            </w:r>
            <w:r w:rsidR="00014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Treści programowe </w:t>
            </w:r>
            <w:r w:rsidR="00014F8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(z uwzględnieniem formy zajęć)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Wykłady: om</w:t>
            </w:r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wienie</w:t>
            </w:r>
            <w:proofErr w:type="spellEnd"/>
            <w:r>
              <w:rPr>
                <w:rFonts w:ascii="Times New Roman" w:hAnsi="Times New Roman"/>
              </w:rPr>
              <w:t xml:space="preserve"> podstawowych objaw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w</w:t>
            </w:r>
            <w:proofErr w:type="spellEnd"/>
            <w:r>
              <w:rPr>
                <w:rFonts w:ascii="Times New Roman" w:hAnsi="Times New Roman"/>
              </w:rPr>
              <w:t xml:space="preserve"> chorobach układu moczowego obojga płci  i płciowego mężczyzn, diagnostyki i metod  leczenia.</w:t>
            </w:r>
          </w:p>
          <w:p w:rsidR="00B1078B" w:rsidRDefault="00014F80">
            <w:pPr>
              <w:numPr>
                <w:ilvl w:val="1"/>
                <w:numId w:val="19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Odrębność chirurgii urologicznej (inne sposoby leczenia, wady wrodzone, odrębności anatomii i fizjologii, wady wrodzone i nabyte). </w:t>
            </w:r>
          </w:p>
          <w:p w:rsidR="00B1078B" w:rsidRDefault="00014F80">
            <w:pPr>
              <w:numPr>
                <w:ilvl w:val="1"/>
                <w:numId w:val="19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Chirurgia ma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łoinwazyjna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urologii. Laparoskopowe i endoskopowe leczenie. </w:t>
            </w:r>
          </w:p>
          <w:p w:rsidR="00B1078B" w:rsidRDefault="00014F80">
            <w:pPr>
              <w:numPr>
                <w:ilvl w:val="1"/>
                <w:numId w:val="19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Leczenie uraz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i następstw. </w:t>
            </w:r>
          </w:p>
          <w:p w:rsidR="00B1078B" w:rsidRDefault="00014F80">
            <w:pPr>
              <w:numPr>
                <w:ilvl w:val="1"/>
                <w:numId w:val="19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Wady wrodzone układu moczowego wymagające leczenia chirurgicznego (wodonercze wrodzone, odpływy pęcherzowo-nerkowe, zespół wynicowania i wierzchniactwa, zaburzenia różnicowania płci). </w:t>
            </w:r>
          </w:p>
          <w:p w:rsidR="00B1078B" w:rsidRDefault="00014F80">
            <w:pPr>
              <w:numPr>
                <w:ilvl w:val="0"/>
                <w:numId w:val="21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5.Moczenie nocne i dzienne – rozpoznanie, diagnostyka, leczenie.</w:t>
            </w:r>
          </w:p>
          <w:p w:rsidR="00B1078B" w:rsidRDefault="00014F80">
            <w:pPr>
              <w:numPr>
                <w:ilvl w:val="0"/>
                <w:numId w:val="20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6.Zakażenia układu moczowego.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Prostatitis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1078B" w:rsidRDefault="00014F80">
            <w:pPr>
              <w:numPr>
                <w:ilvl w:val="0"/>
                <w:numId w:val="20"/>
              </w:num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Urologia onkologiczna.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Ćwiczenia: udział student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  <w:proofErr w:type="spellStart"/>
            <w:r>
              <w:rPr>
                <w:rFonts w:ascii="Times New Roman" w:hAnsi="Times New Roman"/>
              </w:rPr>
              <w:t>w</w:t>
            </w:r>
            <w:proofErr w:type="spellEnd"/>
            <w:r>
              <w:rPr>
                <w:rFonts w:ascii="Times New Roman" w:hAnsi="Times New Roman"/>
              </w:rPr>
              <w:t xml:space="preserve"> procedurach diagnostycznych i leczniczych. Czynny udział w badaniu podmiotowym i przedmiotowym chorych oraz podstawowych czynnościach zabiegowych.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Badanie fizykalne  ( z badaniem „</w:t>
            </w:r>
            <w:r>
              <w:rPr>
                <w:rFonts w:ascii="Times New Roman" w:hAnsi="Times New Roman"/>
                <w:lang w:val="it-IT"/>
              </w:rPr>
              <w:t>per rectum</w:t>
            </w:r>
            <w:r>
              <w:rPr>
                <w:rFonts w:ascii="Times New Roman" w:hAnsi="Times New Roman"/>
              </w:rPr>
              <w:t xml:space="preserve">”) i symptomatologia </w:t>
            </w:r>
            <w:proofErr w:type="spellStart"/>
            <w:r>
              <w:rPr>
                <w:rFonts w:ascii="Times New Roman" w:hAnsi="Times New Roman"/>
              </w:rPr>
              <w:t>chor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="003F19BF">
              <w:rPr>
                <w:rFonts w:ascii="Times New Roman" w:hAnsi="Times New Roman"/>
              </w:rPr>
              <w:t>b urologicznych.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Diagnostyka urologiczna.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Zaburzenia metaboliczne u chorych urologicznych.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Zabiegi urologiczne podstawowe (nakłucie i płukanie pęcherza, ewakuacja skrzep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innych materiałów z pęcherza, cewnikowanie, zakładanie cystostomii, rozszerzanie zwężenia cewki moczowej, nakłucie nerki, płukanie miedniczki n</w:t>
            </w:r>
            <w:r w:rsidR="003F19BF">
              <w:rPr>
                <w:rFonts w:ascii="Times New Roman" w:hAnsi="Times New Roman"/>
              </w:rPr>
              <w:t>erkowej, biopsja stercza itp.).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Operacje urologiczne i oglądanie zabieg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 w:rsidR="003F19BF">
              <w:rPr>
                <w:rFonts w:ascii="Times New Roman" w:hAnsi="Times New Roman"/>
              </w:rPr>
              <w:t>w.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Choroby nerek i </w:t>
            </w:r>
            <w:proofErr w:type="spellStart"/>
            <w:r>
              <w:rPr>
                <w:rFonts w:ascii="Times New Roman" w:hAnsi="Times New Roman"/>
              </w:rPr>
              <w:t>moczowod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Choroby pęcherza moczowego.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Choroby stercza.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Choroby cewki moczowej i męskich </w:t>
            </w:r>
            <w:proofErr w:type="spellStart"/>
            <w:r>
              <w:rPr>
                <w:rFonts w:ascii="Times New Roman" w:hAnsi="Times New Roman"/>
              </w:rPr>
              <w:t>narzą</w:t>
            </w:r>
            <w:r>
              <w:rPr>
                <w:rFonts w:ascii="Times New Roman" w:hAnsi="Times New Roman"/>
                <w:lang w:val="en-US"/>
              </w:rPr>
              <w:t>dow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</w:t>
            </w:r>
            <w:proofErr w:type="spellStart"/>
            <w:r>
              <w:rPr>
                <w:rFonts w:ascii="Times New Roman" w:hAnsi="Times New Roman"/>
              </w:rPr>
              <w:t>łciowych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B1078B" w:rsidRDefault="00014F80">
            <w:pPr>
              <w:pStyle w:val="Nagwek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Traumatologia i stany septyczne w urologii. </w:t>
            </w:r>
          </w:p>
          <w:p w:rsidR="00B1078B" w:rsidRDefault="00014F80" w:rsidP="003F19BF">
            <w:pPr>
              <w:pStyle w:val="Nagwek8"/>
            </w:pPr>
            <w:proofErr w:type="spellStart"/>
            <w:r>
              <w:rPr>
                <w:rFonts w:ascii="Times New Roman" w:hAnsi="Times New Roman"/>
              </w:rPr>
              <w:t>Uroginekologia</w:t>
            </w:r>
            <w:proofErr w:type="spellEnd"/>
            <w:r w:rsidR="003F19BF">
              <w:rPr>
                <w:rFonts w:ascii="Times New Roman" w:hAnsi="Times New Roman"/>
              </w:rPr>
              <w:t xml:space="preserve"> i urologia dziecięca w zarysie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1078B" w:rsidRDefault="00B1078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078B" w:rsidRPr="00DD64EC" w:rsidRDefault="00014F80" w:rsidP="00DD64EC">
      <w:pPr>
        <w:pStyle w:val="Akapitzlist"/>
        <w:numPr>
          <w:ilvl w:val="1"/>
          <w:numId w:val="31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D64EC">
        <w:rPr>
          <w:rFonts w:ascii="Times New Roman" w:hAnsi="Times New Roman"/>
          <w:b/>
          <w:bCs/>
          <w:sz w:val="20"/>
          <w:szCs w:val="20"/>
        </w:rPr>
        <w:t xml:space="preserve">Przedmiotowe efekty </w:t>
      </w:r>
      <w:r w:rsidR="00DD64EC">
        <w:rPr>
          <w:rFonts w:ascii="Times New Roman" w:hAnsi="Times New Roman"/>
          <w:b/>
          <w:bCs/>
          <w:sz w:val="20"/>
          <w:szCs w:val="20"/>
        </w:rPr>
        <w:t xml:space="preserve">uczenia się </w:t>
      </w:r>
    </w:p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899"/>
        <w:gridCol w:w="923"/>
        <w:gridCol w:w="377"/>
        <w:gridCol w:w="377"/>
        <w:gridCol w:w="377"/>
        <w:gridCol w:w="377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21"/>
        <w:gridCol w:w="157"/>
        <w:gridCol w:w="379"/>
        <w:gridCol w:w="379"/>
        <w:gridCol w:w="379"/>
        <w:gridCol w:w="223"/>
        <w:gridCol w:w="180"/>
      </w:tblGrid>
      <w:tr w:rsidR="00B1078B" w:rsidTr="00DD64EC">
        <w:trPr>
          <w:trHeight w:val="88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1078B" w:rsidRDefault="00014F8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DD64EC">
              <w:rPr>
                <w:rFonts w:ascii="Times New Roman" w:hAnsi="Times New Roman"/>
                <w:b/>
                <w:bCs/>
                <w:sz w:val="20"/>
                <w:szCs w:val="20"/>
              </w:rPr>
              <w:t>uczenia się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97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WIEDZY: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66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Pr="00F246DA" w:rsidRDefault="00014F80">
            <w:pPr>
              <w:pStyle w:val="Nagwek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i rozumie przyczyny, objawy, zasady diagnozowania oraz postępowania terapeutycznego w odniesieniu do najczęstszych chor</w:t>
            </w:r>
            <w:r w:rsidRPr="00F246DA"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b wymagających interwencji chirurgicznej, z uwzględnieniem odrębności wieku dziecięcego układu moczowego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F.W1.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4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W02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Pr="00F246DA" w:rsidRDefault="00DD64EC">
            <w:pPr>
              <w:pStyle w:val="Nagwek8"/>
              <w:rPr>
                <w:rFonts w:ascii="Times New Roman" w:hAnsi="Times New Roman"/>
              </w:rPr>
            </w:pPr>
            <w:r w:rsidRPr="00F246DA">
              <w:rPr>
                <w:rFonts w:ascii="Times New Roman" w:hAnsi="Times New Roman"/>
              </w:rPr>
              <w:t>zna zasady kwalifikacji i wykonywania oraz najczęstsze powikłania podstawowych zabiegów operacyjnych i inwazyjnych procedur diagnostyczno-leczniczych; zasada ich wykonywania i najczęstsze powikłania;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F.W3.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W03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zna leczenie pooperacyjne z terapią </w:t>
            </w:r>
            <w:proofErr w:type="spellStart"/>
            <w:r>
              <w:rPr>
                <w:rFonts w:ascii="Times New Roman" w:hAnsi="Times New Roman"/>
              </w:rPr>
              <w:t>przeciwb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low</w:t>
            </w:r>
            <w:r>
              <w:rPr>
                <w:rFonts w:ascii="Times New Roman" w:hAnsi="Times New Roman"/>
              </w:rPr>
              <w:t xml:space="preserve">ą i monitorowaniem pooperacyjnym; 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F.W5.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15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W04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zna problematykę współcześnie wykorzystywanych badań obrazowych, w </w:t>
            </w:r>
            <w:proofErr w:type="spellStart"/>
            <w:r>
              <w:rPr>
                <w:rFonts w:ascii="Times New Roman" w:hAnsi="Times New Roman"/>
              </w:rPr>
              <w:t>szczeg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lnoś</w:t>
            </w:r>
            <w:proofErr w:type="spellEnd"/>
            <w:r>
              <w:rPr>
                <w:rFonts w:ascii="Times New Roman" w:hAnsi="Times New Roman"/>
                <w:lang w:val="it-IT"/>
              </w:rPr>
              <w:t>ci:</w:t>
            </w:r>
            <w:r>
              <w:br/>
            </w:r>
            <w:r>
              <w:rPr>
                <w:rFonts w:ascii="Times New Roman" w:hAnsi="Times New Roman"/>
              </w:rPr>
              <w:t xml:space="preserve">a) symptomatologię radiologiczną podstawowych </w:t>
            </w:r>
            <w:proofErr w:type="spellStart"/>
            <w:r>
              <w:rPr>
                <w:rFonts w:ascii="Times New Roman" w:hAnsi="Times New Roman"/>
              </w:rPr>
              <w:t>chor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b,</w:t>
            </w:r>
            <w:r>
              <w:br/>
            </w:r>
            <w:r>
              <w:rPr>
                <w:rFonts w:ascii="Times New Roman" w:hAnsi="Times New Roman"/>
              </w:rPr>
              <w:t>b) metody instrumentalne i techniki obrazowe wykorzystywane do wykonywania zabieg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leczniczych,</w:t>
            </w:r>
            <w:r>
              <w:br/>
            </w:r>
            <w:r>
              <w:rPr>
                <w:rFonts w:ascii="Times New Roman" w:hAnsi="Times New Roman"/>
              </w:rPr>
              <w:t>c) wskazania, przeciwwskazania i przygotowanie pacjent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do </w:t>
            </w:r>
            <w:proofErr w:type="spellStart"/>
            <w:r>
              <w:rPr>
                <w:rFonts w:ascii="Times New Roman" w:hAnsi="Times New Roman"/>
              </w:rPr>
              <w:t>poszczeg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lnych</w:t>
            </w:r>
            <w:proofErr w:type="spellEnd"/>
            <w:r>
              <w:rPr>
                <w:rFonts w:ascii="Times New Roman" w:hAnsi="Times New Roman"/>
              </w:rPr>
              <w:t xml:space="preserve"> rodzaj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badań obrazowych oraz przeciwwskazania do stosowania </w:t>
            </w:r>
            <w:proofErr w:type="spellStart"/>
            <w:r>
              <w:rPr>
                <w:rFonts w:ascii="Times New Roman" w:hAnsi="Times New Roman"/>
              </w:rPr>
              <w:t>środk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kontrastujących;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F.W10.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97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ocenia stan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lny, stan przytomności i świadomości pacjenta;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E.U7.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przeprowadza diagnostykę różnicową najczęstszych </w:t>
            </w:r>
            <w:proofErr w:type="spellStart"/>
            <w:r>
              <w:rPr>
                <w:rFonts w:ascii="Times New Roman" w:hAnsi="Times New Roman"/>
              </w:rPr>
              <w:t>chor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dorosłych i dzieci; 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E.U12.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U03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ocenia i opisuje stan somatyczny i psychiczny pacjenta;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E.U13.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U04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rozpoznaje stany bezpośredniego zagrożenia życia;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E.U14.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lastRenderedPageBreak/>
              <w:t>U05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planuje postępowanie diagnostyczne, terapeutyczne i profilaktyczne;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E.U16.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4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U06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przeprowadza analizę ewentualnych działań niepożądanych </w:t>
            </w:r>
            <w:proofErr w:type="spellStart"/>
            <w:r>
              <w:rPr>
                <w:rFonts w:ascii="Times New Roman" w:hAnsi="Times New Roman"/>
              </w:rPr>
              <w:t>poszczeg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lnych</w:t>
            </w:r>
            <w:proofErr w:type="spellEnd"/>
            <w:r>
              <w:rPr>
                <w:rFonts w:ascii="Times New Roman" w:hAnsi="Times New Roman"/>
              </w:rPr>
              <w:t xml:space="preserve"> lek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oraz interakcji między nimi; 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E.U17.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4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U07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definiuje stany,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czas dalszego trwania życia, stan funkcjonalny lub preferencje chorego ograniczają postępowanie zgodne z określonymi dla danej choroby wytycznymi;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E.U21.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U08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interpretuje badania laboratoryjne i identyfikuje przyczyny odchyleń;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E.U24.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U09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planuje konsultacje specjalistyczne;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E.U32.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U10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ocenia odleżyny i stosuje odpowiednie opatrunki;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E.U35.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4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U11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asystuje przy typowym zabiegu operacyjnym, przygotowuje pole operacyjne i znieczula miejscowo okolicę operowaną;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F.U1.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U12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stosuje się do zasad aseptyki i antyseptyki;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F.U3.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U13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 xml:space="preserve">zaopatruje prostą ranę, zakłada i zmienia jałowy opatrunek chirurgiczny; 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F.U4.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U14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ocenia wskazania do wykonania punkcji nadłonowej i uczestniczy w jej wykonaniu;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F.U23.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442"/>
        </w:trPr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U15</w:t>
            </w:r>
          </w:p>
        </w:tc>
        <w:tc>
          <w:tcPr>
            <w:tcW w:w="71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asystuje przy typowych procedurach urologicznych (endoskopii diagnostycznej i terapeutycznej układu moczowego, litotrypsji, punkcji prostaty);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1078B" w:rsidRDefault="00014F80">
            <w:pPr>
              <w:pStyle w:val="Nagwek8"/>
            </w:pPr>
            <w:r>
              <w:rPr>
                <w:rFonts w:ascii="Times New Roman" w:hAnsi="Times New Roman"/>
              </w:rPr>
              <w:t>F.U24.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>
            <w:pPr>
              <w:jc w:val="center"/>
            </w:pPr>
          </w:p>
        </w:tc>
        <w:tc>
          <w:tcPr>
            <w:tcW w:w="719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5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  <w:p w:rsidR="00DD64EC" w:rsidRDefault="00DD64EC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979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2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Sposoby weryfikacji osiągnięcia przedmiotowych efektów </w:t>
            </w:r>
            <w:r w:rsidR="00DD64EC">
              <w:rPr>
                <w:rFonts w:ascii="Times New Roman" w:hAnsi="Times New Roman"/>
                <w:b/>
                <w:bCs/>
                <w:sz w:val="20"/>
                <w:szCs w:val="20"/>
              </w:rPr>
              <w:t>uczenia się</w:t>
            </w:r>
          </w:p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Efekty przedmiotowe</w:t>
            </w:r>
          </w:p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(symbol)</w:t>
            </w:r>
          </w:p>
        </w:tc>
        <w:tc>
          <w:tcPr>
            <w:tcW w:w="79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(+/-)</w:t>
            </w:r>
          </w:p>
        </w:tc>
      </w:tr>
      <w:tr w:rsidR="00B1078B" w:rsidTr="00DD64EC">
        <w:trPr>
          <w:trHeight w:val="553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Egzamin ustny/pisemny*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Praca własna*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Praca                  w grupie*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C0C0C0"/>
              </w:rPr>
              <w:t xml:space="preserve">Inne 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shd w:val="clear" w:color="auto" w:fill="C0C0C0"/>
              </w:rPr>
              <w:t>(jakie?)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C0C0C0"/>
              </w:rPr>
              <w:t>*</w:t>
            </w:r>
          </w:p>
        </w:tc>
      </w:tr>
      <w:tr w:rsidR="00B1078B" w:rsidTr="00DD64EC">
        <w:trPr>
          <w:trHeight w:val="28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  <w:tc>
          <w:tcPr>
            <w:tcW w:w="113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3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  <w:tc>
          <w:tcPr>
            <w:tcW w:w="1161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Forma zajęć</w:t>
            </w:r>
          </w:p>
        </w:tc>
      </w:tr>
      <w:tr w:rsidR="00B1078B" w:rsidTr="00DD64EC">
        <w:trPr>
          <w:trHeight w:val="28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8B" w:rsidRDefault="00B1078B"/>
        </w:tc>
        <w:tc>
          <w:tcPr>
            <w:tcW w:w="37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8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403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</w:t>
            </w:r>
          </w:p>
        </w:tc>
      </w:tr>
      <w:tr w:rsidR="00B1078B" w:rsidTr="00DD64EC">
        <w:trPr>
          <w:trHeight w:val="28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W02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W03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W04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U07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U09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U15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...K01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  <w:tr w:rsidR="00B1078B" w:rsidTr="00DD64EC">
        <w:trPr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B1078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37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  <w:tc>
          <w:tcPr>
            <w:tcW w:w="40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B1078B"/>
        </w:tc>
      </w:tr>
    </w:tbl>
    <w:p w:rsidR="00B1078B" w:rsidRDefault="00B1078B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  <w:i/>
          <w:iCs/>
          <w:sz w:val="16"/>
          <w:szCs w:val="16"/>
        </w:rPr>
      </w:pPr>
    </w:p>
    <w:p w:rsidR="00B1078B" w:rsidRDefault="00B1078B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734"/>
        <w:gridCol w:w="8431"/>
      </w:tblGrid>
      <w:tr w:rsidR="00B1078B">
        <w:trPr>
          <w:trHeight w:val="222"/>
        </w:trPr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numPr>
                <w:ilvl w:val="1"/>
                <w:numId w:val="26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Kryteria oceny stopnia osiągnięcia efektów </w:t>
            </w:r>
            <w:r w:rsidR="00DD64EC">
              <w:rPr>
                <w:rFonts w:ascii="Times New Roman" w:hAnsi="Times New Roman"/>
                <w:b/>
                <w:bCs/>
                <w:sz w:val="20"/>
                <w:szCs w:val="20"/>
              </w:rPr>
              <w:t>uczenia się</w:t>
            </w:r>
          </w:p>
        </w:tc>
      </w:tr>
      <w:tr w:rsidR="00B1078B" w:rsidTr="00EA6E8E">
        <w:trPr>
          <w:trHeight w:val="44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oceny</w:t>
            </w:r>
          </w:p>
        </w:tc>
      </w:tr>
      <w:tr w:rsidR="00B1078B" w:rsidTr="00EA6E8E">
        <w:trPr>
          <w:trHeight w:val="22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B1078B" w:rsidRDefault="00014F8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wykład (W)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EA6E8E">
            <w:pPr>
              <w:pStyle w:val="Nagwek8"/>
            </w:pPr>
            <w:r>
              <w:rPr>
                <w:rFonts w:ascii="Times New Roman" w:hAnsi="Times New Roman"/>
              </w:rPr>
              <w:t xml:space="preserve">TEST </w:t>
            </w:r>
            <w:r w:rsidR="00EA6E8E">
              <w:rPr>
                <w:rFonts w:ascii="Times New Roman" w:hAnsi="Times New Roman"/>
              </w:rPr>
              <w:t>61-68%</w:t>
            </w:r>
          </w:p>
        </w:tc>
      </w:tr>
      <w:tr w:rsidR="00B1078B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78B" w:rsidRDefault="00B1078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EA6E8E">
            <w:pPr>
              <w:pStyle w:val="Nagwek8"/>
            </w:pPr>
            <w:r>
              <w:rPr>
                <w:rFonts w:ascii="Times New Roman" w:hAnsi="Times New Roman"/>
              </w:rPr>
              <w:t xml:space="preserve">TEST </w:t>
            </w:r>
            <w:r w:rsidR="00EA6E8E">
              <w:rPr>
                <w:rFonts w:ascii="Times New Roman" w:hAnsi="Times New Roman"/>
              </w:rPr>
              <w:t>69-76%</w:t>
            </w:r>
          </w:p>
        </w:tc>
      </w:tr>
      <w:tr w:rsidR="00B1078B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78B" w:rsidRDefault="00B1078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EA6E8E">
            <w:pPr>
              <w:pStyle w:val="Nagwek8"/>
            </w:pPr>
            <w:r>
              <w:rPr>
                <w:rFonts w:ascii="Times New Roman" w:hAnsi="Times New Roman"/>
              </w:rPr>
              <w:t xml:space="preserve">TEST </w:t>
            </w:r>
            <w:r w:rsidR="00EA6E8E">
              <w:rPr>
                <w:rFonts w:ascii="Times New Roman" w:hAnsi="Times New Roman"/>
              </w:rPr>
              <w:t>77-84%</w:t>
            </w:r>
          </w:p>
        </w:tc>
      </w:tr>
      <w:tr w:rsidR="00B1078B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78B" w:rsidRDefault="00B1078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 w:rsidP="00EA6E8E">
            <w:pPr>
              <w:pStyle w:val="Nagwek8"/>
            </w:pPr>
            <w:r>
              <w:rPr>
                <w:rFonts w:ascii="Times New Roman" w:hAnsi="Times New Roman"/>
              </w:rPr>
              <w:t xml:space="preserve">TEST </w:t>
            </w:r>
            <w:r w:rsidR="00EA6E8E">
              <w:rPr>
                <w:rFonts w:ascii="Times New Roman" w:hAnsi="Times New Roman"/>
              </w:rPr>
              <w:t>85-92%</w:t>
            </w:r>
          </w:p>
        </w:tc>
      </w:tr>
      <w:tr w:rsidR="00B1078B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78B" w:rsidRDefault="00B1078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014F8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78B" w:rsidRDefault="00EA6E8E">
            <w:pPr>
              <w:pStyle w:val="Nagwek8"/>
            </w:pPr>
            <w:r>
              <w:rPr>
                <w:rFonts w:ascii="Times New Roman" w:hAnsi="Times New Roman"/>
              </w:rPr>
              <w:t>TEST 93</w:t>
            </w:r>
            <w:r w:rsidR="00014F80">
              <w:rPr>
                <w:rFonts w:ascii="Times New Roman" w:hAnsi="Times New Roman"/>
              </w:rPr>
              <w:t>-100%</w:t>
            </w:r>
          </w:p>
        </w:tc>
      </w:tr>
      <w:tr w:rsidR="00EA6E8E" w:rsidTr="00EA6E8E">
        <w:trPr>
          <w:trHeight w:val="222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A6E8E" w:rsidRDefault="00EA6E8E" w:rsidP="00EA6E8E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pStyle w:val="Nagwek8"/>
            </w:pPr>
            <w:r>
              <w:rPr>
                <w:rFonts w:ascii="Times New Roman" w:hAnsi="Times New Roman"/>
              </w:rPr>
              <w:t>61-68%</w:t>
            </w:r>
          </w:p>
        </w:tc>
      </w:tr>
      <w:tr w:rsidR="00EA6E8E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E8E" w:rsidRDefault="00EA6E8E" w:rsidP="00EA6E8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pStyle w:val="Nagwek8"/>
            </w:pPr>
            <w:r>
              <w:rPr>
                <w:rFonts w:ascii="Times New Roman" w:hAnsi="Times New Roman"/>
              </w:rPr>
              <w:t>69-76%</w:t>
            </w:r>
          </w:p>
        </w:tc>
      </w:tr>
      <w:tr w:rsidR="00EA6E8E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E8E" w:rsidRDefault="00EA6E8E" w:rsidP="00EA6E8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pStyle w:val="Nagwek8"/>
            </w:pPr>
            <w:r>
              <w:rPr>
                <w:rFonts w:ascii="Times New Roman" w:hAnsi="Times New Roman"/>
              </w:rPr>
              <w:t>77-84%</w:t>
            </w:r>
          </w:p>
        </w:tc>
      </w:tr>
      <w:tr w:rsidR="00EA6E8E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E8E" w:rsidRDefault="00EA6E8E" w:rsidP="00EA6E8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pStyle w:val="Nagwek8"/>
            </w:pPr>
            <w:r>
              <w:rPr>
                <w:rFonts w:ascii="Times New Roman" w:hAnsi="Times New Roman"/>
              </w:rPr>
              <w:t>85-92%</w:t>
            </w:r>
          </w:p>
        </w:tc>
      </w:tr>
      <w:tr w:rsidR="00EA6E8E" w:rsidTr="00EA6E8E">
        <w:trPr>
          <w:trHeight w:val="222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E8E" w:rsidRDefault="00EA6E8E" w:rsidP="00EA6E8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E8E" w:rsidRDefault="00EA6E8E" w:rsidP="00EA6E8E">
            <w:pPr>
              <w:pStyle w:val="Nagwek8"/>
            </w:pPr>
            <w:r>
              <w:rPr>
                <w:rFonts w:ascii="Times New Roman" w:hAnsi="Times New Roman"/>
              </w:rPr>
              <w:t>93-100%</w:t>
            </w:r>
          </w:p>
        </w:tc>
      </w:tr>
    </w:tbl>
    <w:p w:rsidR="00B1078B" w:rsidRDefault="00B1078B">
      <w:pPr>
        <w:widowControl w:val="0"/>
        <w:rPr>
          <w:rFonts w:ascii="Times New Roman" w:eastAsia="Times New Roman" w:hAnsi="Times New Roman" w:cs="Times New Roman"/>
        </w:rPr>
      </w:pPr>
    </w:p>
    <w:p w:rsidR="00DD64EC" w:rsidRDefault="00DD64EC">
      <w:pPr>
        <w:widowControl w:val="0"/>
        <w:rPr>
          <w:rFonts w:ascii="Times New Roman" w:eastAsia="Times New Roman" w:hAnsi="Times New Roman" w:cs="Times New Roman"/>
        </w:rPr>
      </w:pPr>
    </w:p>
    <w:p w:rsidR="00DD64EC" w:rsidRDefault="00DD64EC">
      <w:pPr>
        <w:widowControl w:val="0"/>
        <w:rPr>
          <w:rFonts w:ascii="Times New Roman" w:eastAsia="Times New Roman" w:hAnsi="Times New Roman" w:cs="Times New Roman"/>
        </w:rPr>
      </w:pPr>
    </w:p>
    <w:p w:rsidR="00DD64EC" w:rsidRDefault="00DD64EC">
      <w:pPr>
        <w:widowControl w:val="0"/>
        <w:rPr>
          <w:rFonts w:ascii="Times New Roman" w:eastAsia="Times New Roman" w:hAnsi="Times New Roman" w:cs="Times New Roman"/>
        </w:rPr>
      </w:pPr>
    </w:p>
    <w:p w:rsidR="00B1078B" w:rsidRDefault="00B1078B">
      <w:pPr>
        <w:rPr>
          <w:rFonts w:ascii="Times New Roman" w:eastAsia="Times New Roman" w:hAnsi="Times New Roman" w:cs="Times New Roman"/>
        </w:rPr>
      </w:pPr>
    </w:p>
    <w:p w:rsidR="00B1078B" w:rsidRPr="00DD64EC" w:rsidRDefault="00014F80">
      <w:pPr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BILANS PUNKTÓW ECTS – NAKŁAD PRACY STUDENTA</w:t>
      </w:r>
    </w:p>
    <w:p w:rsidR="00DD64EC" w:rsidRDefault="00DD64EC" w:rsidP="00DD64EC">
      <w:pPr>
        <w:rPr>
          <w:rFonts w:ascii="Times New Roman" w:hAnsi="Times New Roman"/>
          <w:b/>
          <w:bCs/>
          <w:sz w:val="20"/>
          <w:szCs w:val="20"/>
        </w:rPr>
      </w:pPr>
    </w:p>
    <w:p w:rsidR="00DD64EC" w:rsidRDefault="00DD64EC" w:rsidP="00DD64EC">
      <w:pPr>
        <w:rPr>
          <w:rFonts w:ascii="Times New Roman" w:hAnsi="Times New Roman"/>
          <w:b/>
          <w:bCs/>
          <w:sz w:val="20"/>
          <w:szCs w:val="20"/>
        </w:rPr>
      </w:pPr>
    </w:p>
    <w:p w:rsidR="00DD64EC" w:rsidRDefault="00DD64EC" w:rsidP="00DD64EC">
      <w:pPr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DD64EC" w:rsidRPr="000A53D0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195C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DD64EC" w:rsidRPr="000A53D0" w:rsidRDefault="00DD64EC" w:rsidP="00195CE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DD64EC" w:rsidRPr="000A53D0" w:rsidTr="0046548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45</w:t>
            </w:r>
          </w:p>
        </w:tc>
      </w:tr>
      <w:tr w:rsidR="00DD64EC" w:rsidRPr="000A53D0" w:rsidTr="0046548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12</w:t>
            </w:r>
          </w:p>
        </w:tc>
      </w:tr>
      <w:tr w:rsidR="00DD64EC" w:rsidRPr="000A53D0" w:rsidTr="0046548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27</w:t>
            </w: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  <w:r w:rsidR="00351AA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wykład i ćwiczenia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351AA5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351AA5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D64EC" w:rsidRPr="000A53D0" w:rsidTr="00E72AE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</w:tr>
      <w:tr w:rsidR="00DD64EC" w:rsidRPr="000A53D0" w:rsidTr="00E72AE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10</w:t>
            </w:r>
          </w:p>
        </w:tc>
      </w:tr>
      <w:tr w:rsidR="00DD64EC" w:rsidRPr="000A53D0" w:rsidTr="00E72AE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4EC" w:rsidRDefault="00351AA5" w:rsidP="00DD64EC">
            <w:pPr>
              <w:jc w:val="center"/>
            </w:pPr>
            <w:r>
              <w:rPr>
                <w:rFonts w:ascii="Times New Roman" w:eastAsia="Cambria" w:hAnsi="Times New Roman" w:cs="Cambria"/>
                <w:sz w:val="20"/>
                <w:szCs w:val="20"/>
              </w:rPr>
              <w:t>20</w:t>
            </w: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64EC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EC" w:rsidRPr="000A53D0" w:rsidRDefault="00DD64EC" w:rsidP="00DD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64EC" w:rsidRPr="000A53D0" w:rsidTr="00051A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i/>
                <w:iCs/>
                <w:sz w:val="20"/>
                <w:szCs w:val="20"/>
              </w:rPr>
              <w:t>75</w:t>
            </w:r>
          </w:p>
        </w:tc>
      </w:tr>
      <w:tr w:rsidR="00DD64EC" w:rsidRPr="000A53D0" w:rsidTr="00051A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D64EC" w:rsidRPr="000A53D0" w:rsidRDefault="00DD64EC" w:rsidP="00DD64EC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D64EC" w:rsidRDefault="00DD64EC" w:rsidP="00DD64EC">
            <w:pPr>
              <w:jc w:val="center"/>
            </w:pPr>
            <w:r>
              <w:rPr>
                <w:rFonts w:ascii="Times New Roman" w:eastAsia="Cambria" w:hAnsi="Times New Roman" w:cs="Cambria"/>
                <w:b/>
                <w:bCs/>
                <w:sz w:val="21"/>
                <w:szCs w:val="21"/>
              </w:rPr>
              <w:t>3</w:t>
            </w:r>
          </w:p>
        </w:tc>
      </w:tr>
    </w:tbl>
    <w:p w:rsidR="00B1078B" w:rsidRDefault="00014F80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*niepotrzebne usunąć</w:t>
      </w:r>
    </w:p>
    <w:p w:rsidR="00B1078B" w:rsidRDefault="00B1078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0000FF"/>
          <w:sz w:val="24"/>
          <w:szCs w:val="24"/>
          <w:u w:color="0000FF"/>
        </w:rPr>
      </w:pPr>
    </w:p>
    <w:p w:rsidR="00B1078B" w:rsidRDefault="00014F80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sz w:val="16"/>
          <w:szCs w:val="16"/>
        </w:rPr>
      </w:pPr>
      <w:r>
        <w:rPr>
          <w:b/>
          <w:bCs/>
          <w:i/>
          <w:iCs/>
          <w:sz w:val="20"/>
          <w:szCs w:val="20"/>
        </w:rPr>
        <w:t>Przyjmuję do realizacji</w:t>
      </w:r>
      <w:r>
        <w:rPr>
          <w:i/>
          <w:iCs/>
          <w:sz w:val="16"/>
          <w:szCs w:val="16"/>
        </w:rPr>
        <w:t xml:space="preserve">    (data i podpisy osób prowadzących przedmiot w danym roku akademickim)</w:t>
      </w:r>
    </w:p>
    <w:p w:rsidR="00B1078B" w:rsidRDefault="00B1078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20"/>
          <w:szCs w:val="20"/>
          <w:u w:color="FF0000"/>
        </w:rPr>
      </w:pPr>
    </w:p>
    <w:p w:rsidR="00B1078B" w:rsidRDefault="00B1078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i/>
          <w:iCs/>
          <w:color w:val="FF0000"/>
          <w:sz w:val="20"/>
          <w:szCs w:val="20"/>
          <w:u w:color="FF0000"/>
        </w:rPr>
      </w:pPr>
    </w:p>
    <w:p w:rsidR="00B1078B" w:rsidRDefault="00014F80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</w:pPr>
      <w:r>
        <w:rPr>
          <w:i/>
          <w:iCs/>
          <w:color w:val="FF0000"/>
          <w:sz w:val="16"/>
          <w:szCs w:val="16"/>
          <w:u w:color="FF0000"/>
        </w:rPr>
        <w:tab/>
      </w:r>
      <w:r>
        <w:rPr>
          <w:i/>
          <w:iCs/>
          <w:color w:val="FF0000"/>
          <w:sz w:val="16"/>
          <w:szCs w:val="16"/>
          <w:u w:color="FF0000"/>
        </w:rPr>
        <w:tab/>
      </w:r>
      <w:r>
        <w:rPr>
          <w:i/>
          <w:iCs/>
          <w:color w:val="FF0000"/>
          <w:sz w:val="16"/>
          <w:szCs w:val="16"/>
          <w:u w:color="FF0000"/>
        </w:rPr>
        <w:tab/>
        <w:t xml:space="preserve">             </w:t>
      </w:r>
      <w:r>
        <w:rPr>
          <w:i/>
          <w:iCs/>
          <w:sz w:val="16"/>
          <w:szCs w:val="16"/>
        </w:rPr>
        <w:t>............................................................................................................................</w:t>
      </w:r>
    </w:p>
    <w:sectPr w:rsidR="00B1078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ED" w:rsidRDefault="00A325ED">
      <w:r>
        <w:separator/>
      </w:r>
    </w:p>
  </w:endnote>
  <w:endnote w:type="continuationSeparator" w:id="0">
    <w:p w:rsidR="00A325ED" w:rsidRDefault="00A3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B" w:rsidRDefault="00B1078B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B" w:rsidRDefault="00B1078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ED" w:rsidRDefault="00A325ED">
      <w:r>
        <w:separator/>
      </w:r>
    </w:p>
  </w:footnote>
  <w:footnote w:type="continuationSeparator" w:id="0">
    <w:p w:rsidR="00A325ED" w:rsidRDefault="00A3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B" w:rsidRDefault="00B1078B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B" w:rsidRDefault="00B1078B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DED"/>
    <w:multiLevelType w:val="multilevel"/>
    <w:tmpl w:val="B7A0027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7749A0"/>
    <w:multiLevelType w:val="multilevel"/>
    <w:tmpl w:val="AAE6D6D6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Arial Unicode MS" w:cs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Unicode MS" w:cs="Arial Unicode MS" w:hint="default"/>
      </w:rPr>
    </w:lvl>
  </w:abstractNum>
  <w:abstractNum w:abstractNumId="2" w15:restartNumberingAfterBreak="0">
    <w:nsid w:val="0C3A402E"/>
    <w:multiLevelType w:val="multilevel"/>
    <w:tmpl w:val="81F645F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90530"/>
    <w:multiLevelType w:val="multilevel"/>
    <w:tmpl w:val="F924751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1B11DB"/>
    <w:multiLevelType w:val="multilevel"/>
    <w:tmpl w:val="C0086500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AA693C"/>
    <w:multiLevelType w:val="multilevel"/>
    <w:tmpl w:val="4A422948"/>
    <w:lvl w:ilvl="0">
      <w:start w:val="1"/>
      <w:numFmt w:val="decimal"/>
      <w:lvlText w:val="%1."/>
      <w:lvlJc w:val="left"/>
      <w:pPr>
        <w:tabs>
          <w:tab w:val="left" w:pos="426"/>
        </w:tabs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9175D0"/>
    <w:multiLevelType w:val="multilevel"/>
    <w:tmpl w:val="0CA471D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D453CC"/>
    <w:multiLevelType w:val="multilevel"/>
    <w:tmpl w:val="B7A00274"/>
    <w:numStyleLink w:val="Zaimportowanystyl1"/>
  </w:abstractNum>
  <w:abstractNum w:abstractNumId="8" w15:restartNumberingAfterBreak="0">
    <w:nsid w:val="27AD4618"/>
    <w:multiLevelType w:val="multilevel"/>
    <w:tmpl w:val="C2607612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D86CA9"/>
    <w:multiLevelType w:val="multilevel"/>
    <w:tmpl w:val="2F426F0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7508E1"/>
    <w:multiLevelType w:val="multilevel"/>
    <w:tmpl w:val="34E6D7E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2F0329"/>
    <w:multiLevelType w:val="multilevel"/>
    <w:tmpl w:val="AD58BF2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6B12F10"/>
    <w:multiLevelType w:val="multilevel"/>
    <w:tmpl w:val="5630D6C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7E71AFA"/>
    <w:multiLevelType w:val="multilevel"/>
    <w:tmpl w:val="F00A5FC0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986F60"/>
    <w:multiLevelType w:val="multilevel"/>
    <w:tmpl w:val="F00A5FC0"/>
    <w:numStyleLink w:val="Zaimportowanystyl2"/>
  </w:abstractNum>
  <w:abstractNum w:abstractNumId="15" w15:restartNumberingAfterBreak="0">
    <w:nsid w:val="7C0C1CE6"/>
    <w:multiLevelType w:val="multilevel"/>
    <w:tmpl w:val="9ACC0C9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15"/>
  </w:num>
  <w:num w:numId="7">
    <w:abstractNumId w:val="8"/>
  </w:num>
  <w:num w:numId="8">
    <w:abstractNumId w:val="8"/>
    <w:lvlOverride w:ilvl="1">
      <w:startOverride w:val="2"/>
    </w:lvlOverride>
  </w:num>
  <w:num w:numId="9">
    <w:abstractNumId w:val="6"/>
  </w:num>
  <w:num w:numId="10">
    <w:abstractNumId w:val="6"/>
    <w:lvlOverride w:ilvl="1">
      <w:startOverride w:val="3"/>
    </w:lvlOverride>
  </w:num>
  <w:num w:numId="11">
    <w:abstractNumId w:val="3"/>
  </w:num>
  <w:num w:numId="12">
    <w:abstractNumId w:val="3"/>
    <w:lvlOverride w:ilvl="1">
      <w:startOverride w:val="4"/>
    </w:lvlOverride>
  </w:num>
  <w:num w:numId="13">
    <w:abstractNumId w:val="12"/>
  </w:num>
  <w:num w:numId="14">
    <w:abstractNumId w:val="12"/>
    <w:lvlOverride w:ilvl="1">
      <w:startOverride w:val="5"/>
    </w:lvlOverride>
  </w:num>
  <w:num w:numId="15">
    <w:abstractNumId w:val="7"/>
    <w:lvlOverride w:ilvl="0">
      <w:startOverride w:val="4"/>
    </w:lvlOverride>
  </w:num>
  <w:num w:numId="16">
    <w:abstractNumId w:val="4"/>
  </w:num>
  <w:num w:numId="17">
    <w:abstractNumId w:val="11"/>
  </w:num>
  <w:num w:numId="18">
    <w:abstractNumId w:val="11"/>
    <w:lvlOverride w:ilvl="1">
      <w:startOverride w:val="2"/>
    </w:lvlOverride>
  </w:num>
  <w:num w:numId="19">
    <w:abstractNumId w:val="9"/>
  </w:num>
  <w:num w:numId="20">
    <w:abstractNumId w:val="2"/>
  </w:num>
  <w:num w:numId="21">
    <w:abstractNumId w:val="2"/>
    <w:lvlOverride w:ilvl="0">
      <w:startOverride w:val="5"/>
    </w:lvlOverride>
  </w:num>
  <w:num w:numId="22">
    <w:abstractNumId w:val="7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5"/>
    <w:lvlOverride w:ilvl="1">
      <w:startOverride w:val="4"/>
    </w:lvlOverride>
  </w:num>
  <w:num w:numId="25">
    <w:abstractNumId w:val="10"/>
  </w:num>
  <w:num w:numId="26">
    <w:abstractNumId w:val="10"/>
    <w:lvlOverride w:ilvl="1">
      <w:startOverride w:val="5"/>
    </w:lvlOverride>
  </w:num>
  <w:num w:numId="27">
    <w:abstractNumId w:val="13"/>
  </w:num>
  <w:num w:numId="28">
    <w:abstractNumId w:val="14"/>
  </w:num>
  <w:num w:numId="29">
    <w:abstractNumId w:val="14"/>
    <w:lvlOverride w:ilvl="0">
      <w:startOverride w:val="5"/>
    </w:lvlOverride>
  </w:num>
  <w:num w:numId="30">
    <w:abstractNumId w:val="14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014F80"/>
    <w:rsid w:val="000B4CE6"/>
    <w:rsid w:val="000D5D0F"/>
    <w:rsid w:val="002A686A"/>
    <w:rsid w:val="002E0A35"/>
    <w:rsid w:val="002F540B"/>
    <w:rsid w:val="00351AA5"/>
    <w:rsid w:val="003F19BF"/>
    <w:rsid w:val="00404824"/>
    <w:rsid w:val="00533B5B"/>
    <w:rsid w:val="006D701F"/>
    <w:rsid w:val="007015C0"/>
    <w:rsid w:val="00717A4B"/>
    <w:rsid w:val="008F6765"/>
    <w:rsid w:val="00944DE0"/>
    <w:rsid w:val="00A325ED"/>
    <w:rsid w:val="00B1078B"/>
    <w:rsid w:val="00B643C6"/>
    <w:rsid w:val="00B74FF4"/>
    <w:rsid w:val="00DD64EC"/>
    <w:rsid w:val="00EA6E8E"/>
    <w:rsid w:val="00F246DA"/>
    <w:rsid w:val="00FA105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6CC33E-867A-490A-BBAF-5F1607E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8">
    <w:name w:val="heading 8"/>
    <w:pPr>
      <w:outlineLvl w:val="7"/>
    </w:pPr>
    <w:rPr>
      <w:rFonts w:ascii="Arial Unicode MS"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text2">
    <w:name w:val="Body text (2)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Bodytext3">
    <w:name w:val="Body text (3)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numbering" w:customStyle="1" w:styleId="Zaimportowanystyl2">
    <w:name w:val="Zaimportowany styl 2"/>
    <w:pPr>
      <w:numPr>
        <w:numId w:val="27"/>
      </w:numPr>
    </w:pPr>
  </w:style>
  <w:style w:type="paragraph" w:styleId="Akapitzlist">
    <w:name w:val="List Paragraph"/>
    <w:basedOn w:val="Normalny"/>
    <w:uiPriority w:val="34"/>
    <w:qFormat/>
    <w:rsid w:val="00DD6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8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86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Raczyńska</dc:creator>
  <cp:lastModifiedBy>Julia Piotrowicz</cp:lastModifiedBy>
  <cp:revision>9</cp:revision>
  <cp:lastPrinted>2019-11-22T11:54:00Z</cp:lastPrinted>
  <dcterms:created xsi:type="dcterms:W3CDTF">2019-05-13T12:46:00Z</dcterms:created>
  <dcterms:modified xsi:type="dcterms:W3CDTF">2024-08-14T10:39:00Z</dcterms:modified>
</cp:coreProperties>
</file>